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E" w:rsidRPr="00433F53" w:rsidRDefault="0076456E" w:rsidP="0076456E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Муниципальное бюджетное дошкольное образовательное учреждение детский сад №22 «Тополек»</w:t>
      </w: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Pr="0073570B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Семинар</w:t>
      </w:r>
      <w:r w:rsidRPr="0073570B">
        <w:rPr>
          <w:b/>
          <w:bCs/>
          <w:sz w:val="32"/>
          <w:szCs w:val="32"/>
        </w:rPr>
        <w:t xml:space="preserve"> для воспитателей на тему:</w:t>
      </w:r>
    </w:p>
    <w:p w:rsidR="0076456E" w:rsidRPr="0073570B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76456E" w:rsidRPr="0073570B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 w:rsidRPr="0076456E">
        <w:rPr>
          <w:b/>
          <w:bCs/>
          <w:sz w:val="32"/>
          <w:szCs w:val="32"/>
        </w:rPr>
        <w:t>«Эффективное внедрение современных технологий и методов развития связной речи как условие улучшения речевых способностей дошкольников»</w:t>
      </w:r>
      <w:bookmarkStart w:id="0" w:name="_GoBack"/>
      <w:bookmarkEnd w:id="0"/>
    </w:p>
    <w:p w:rsidR="0076456E" w:rsidRPr="0073570B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старший воспитатель</w:t>
      </w:r>
    </w:p>
    <w:p w:rsidR="0076456E" w:rsidRPr="00433F53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Ю.М. Маслова</w:t>
      </w: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6456E" w:rsidRDefault="0076456E" w:rsidP="0076456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6456E" w:rsidRPr="00433F53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proofErr w:type="spellStart"/>
      <w:r w:rsidRPr="00433F53">
        <w:rPr>
          <w:bCs/>
          <w:sz w:val="28"/>
          <w:szCs w:val="28"/>
        </w:rPr>
        <w:t>р.п</w:t>
      </w:r>
      <w:proofErr w:type="spellEnd"/>
      <w:r w:rsidRPr="00433F53">
        <w:rPr>
          <w:bCs/>
          <w:sz w:val="28"/>
          <w:szCs w:val="28"/>
        </w:rPr>
        <w:t xml:space="preserve">. </w:t>
      </w:r>
      <w:proofErr w:type="spellStart"/>
      <w:r w:rsidRPr="00433F53">
        <w:rPr>
          <w:bCs/>
          <w:sz w:val="28"/>
          <w:szCs w:val="28"/>
        </w:rPr>
        <w:t>Гремячево</w:t>
      </w:r>
      <w:proofErr w:type="spellEnd"/>
    </w:p>
    <w:p w:rsidR="0076456E" w:rsidRPr="00F36090" w:rsidRDefault="0076456E" w:rsidP="007645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2021г.</w:t>
      </w:r>
    </w:p>
    <w:p w:rsidR="0076456E" w:rsidRPr="00F36090" w:rsidRDefault="0076456E" w:rsidP="00764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  </w:t>
      </w: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и успешности педагогов  в обучении  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Обобщить опыт работы МБДОУ по теме «Эффективное внедрение современных технологий и методов развития  речи как условие улучшения речевых способностей дошкольников».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Повышать методический уровень педагогов по организации дидактических игр с детьми, способствующих речевому развитию. Дать практические рекомендации по планированию дидактических игр в работе с детьми.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творческому поиску педагогов.</w:t>
      </w:r>
    </w:p>
    <w:p w:rsidR="0076456E" w:rsidRPr="0076456E" w:rsidRDefault="0076456E" w:rsidP="0076456E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 речевого развития детей дошкольного возраста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речи».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</w:t>
      </w:r>
      <w:proofErr w:type="gramEnd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состоящая лишь из простых предложений.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грамматически правильно построить распространенное предложение.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выводов.  </w:t>
      </w:r>
    </w:p>
    <w:p w:rsidR="0076456E" w:rsidRPr="0076456E" w:rsidRDefault="0076456E" w:rsidP="00764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 Именно через общение с другими людьми человек реализует себя как личность.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Судить о начале развития личности ребенка дошкольного возраста  без оценки его речевого развития невозможно. В психическом развитии ребенка речь имеет  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 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Причины низкого уровня развития речи:</w:t>
      </w:r>
    </w:p>
    <w:p w:rsidR="0076456E" w:rsidRPr="0076456E" w:rsidRDefault="0076456E" w:rsidP="0076456E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детей  дошкольного возраста,  отличаются недостаточно сформированным навыком построения связного высказывания.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 анализа наблюдений в группах можно отметить следующие недостатки:</w:t>
      </w:r>
    </w:p>
    <w:p w:rsidR="0076456E" w:rsidRPr="0076456E" w:rsidRDefault="0076456E" w:rsidP="0076456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связные высказывания короткие;</w:t>
      </w:r>
    </w:p>
    <w:p w:rsidR="0076456E" w:rsidRPr="0076456E" w:rsidRDefault="0076456E" w:rsidP="0076456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непоследовательностью, даже если ребенок передает содержание знакомого текста;</w:t>
      </w:r>
    </w:p>
    <w:p w:rsidR="0076456E" w:rsidRPr="0076456E" w:rsidRDefault="0076456E" w:rsidP="0076456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из отдельных фрагментов, логически не связанных между собой;</w:t>
      </w:r>
    </w:p>
    <w:p w:rsidR="0076456E" w:rsidRPr="0076456E" w:rsidRDefault="0076456E" w:rsidP="0076456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информативности высказывания очень низкий.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большинство детей активно делятся своими впечатлениями от пережитых событий, но с неохотой берутся за составление рассказов по заданной теме. В основном, это происходит не оттого, что знания ребенка по данному вопросу недостаточны, а потому что он не может оформить их в связные речевые высказывания.   При проведении занятия педагог видит себя и приемы,  но не видит ребенка </w:t>
      </w:r>
      <w:proofErr w:type="spellStart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мы иногда наблюдаем, что говорит один педагог. Недостаточная подготовка к занятию.  При  рассматривании картины,  проведении беседы необходимо тщательно продумывать вопросы.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Очень важную роль в развитии речи играет и культура речи педагога. Сотрудники задают детям образцы правильной литературной речи:</w:t>
      </w:r>
    </w:p>
    <w:p w:rsidR="0076456E" w:rsidRPr="0076456E" w:rsidRDefault="0076456E" w:rsidP="0076456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педагога четкая, ясная,  полная, грамматически правильная;</w:t>
      </w:r>
    </w:p>
    <w:p w:rsidR="0076456E" w:rsidRPr="0076456E" w:rsidRDefault="0076456E" w:rsidP="0076456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речь включаются разнообразные образцы речевого этикета.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не понимают своей функции – общение с ребенком должно начинаться  с рождения и до его появления на свет, в </w:t>
      </w:r>
      <w:proofErr w:type="spellStart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пренатальный</w:t>
      </w:r>
      <w:proofErr w:type="spellEnd"/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76456E" w:rsidRDefault="0076456E" w:rsidP="0076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странах Африки  до трех лет дети опережают по речевому развитию детей Европы, потому, что находятся за спиной матери, привязанные  к ней – комфортное пребывание способствует успешному развитию.</w:t>
      </w:r>
    </w:p>
    <w:p w:rsidR="0076456E" w:rsidRPr="0076456E" w:rsidRDefault="0076456E" w:rsidP="00764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Выступление старшего воспитателя. «Практические рекомендации для воспитателей ДОУ по планированию дидактических игр».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Если обратиться к результатам педагогической диагностики, тематических проверок, наблюдений, можно сказать, что в последние годы в нашем учреждении существует проблема качественной работы по вопросу речевого развития.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Решение проблемы речевого развития дошкольников начинается с самого главного правила: «Для того чтобы дети могли  правильно, красиво говорить, нужно учить  говорить!»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 xml:space="preserve">Планирование дидактических игр должно занимать значительное место в планировании всей </w:t>
      </w:r>
      <w:proofErr w:type="spellStart"/>
      <w:r>
        <w:rPr>
          <w:rStyle w:val="c5"/>
          <w:color w:val="000000"/>
          <w:sz w:val="28"/>
          <w:szCs w:val="28"/>
        </w:rPr>
        <w:t>воспитательно</w:t>
      </w:r>
      <w:proofErr w:type="spellEnd"/>
      <w:r>
        <w:rPr>
          <w:rStyle w:val="c5"/>
          <w:color w:val="000000"/>
          <w:sz w:val="28"/>
          <w:szCs w:val="28"/>
        </w:rPr>
        <w:t xml:space="preserve">-образовательной работы с детьми. Являясь эффективным средством обучения, они могут быть составной частью занятия, а в группе раннего возраста - основной формой организации учебного процесса. Кроме того, в часы, отведённые для игр, д/игры </w:t>
      </w:r>
      <w:r>
        <w:rPr>
          <w:rStyle w:val="c5"/>
          <w:color w:val="000000"/>
          <w:sz w:val="28"/>
          <w:szCs w:val="28"/>
        </w:rPr>
        <w:lastRenderedPageBreak/>
        <w:t>планируются и организуются как в совместной, так и в самостоятельной деятельности детей, где они могут играть по своему желанию как всем коллективом, небольшими группами или же индивидуально. В плане должен предусматриваться подбор игр и материала для них в соответствии с общим планом педагогической работы.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Наблюдения за самостоятельными играми детей дают возможность выявить их знания, уровень их умственного развития, особенности поведения. Это может подсказать педагогу, какие игры полезны для детей, в чём они сильны, в чём отстают.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Необходимо предоставлять детям возможность играть в разное время дня: утром до завтрака, между завтраком и занятием, в перерывах между занятиями, на прогулке, во второй половине дня. Игры в утренние часы способствуют созданию у детей бодрого, радостного настроения на весь день. Необходимо чтобы время, отведенное для игр, было полностью отдано игре. Иногда из-за чрезмерной загруженности детей организованной учебной деятельностью или из-за нерационального использования времени   время игры сокращается. Этого нельзя допускать!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Планируя дидактические игры, педагогам необходимо заботиться об усложнения игр, расширения их вариативности (возможно придумывание более сложных правил).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На занятиях используются те д/игры, которые можно проводить фронтально, со всеми детьми. Они используются в качестве метода закрепления, систематизации знаний детей.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1" w:name="h.gjdgxs"/>
      <w:bookmarkEnd w:id="1"/>
      <w:proofErr w:type="gramStart"/>
      <w:r>
        <w:rPr>
          <w:rStyle w:val="c5"/>
          <w:color w:val="000000"/>
          <w:sz w:val="28"/>
          <w:szCs w:val="28"/>
        </w:rPr>
        <w:t xml:space="preserve">При планировании д/игр в </w:t>
      </w:r>
      <w:proofErr w:type="spellStart"/>
      <w:r>
        <w:rPr>
          <w:rStyle w:val="c5"/>
          <w:color w:val="000000"/>
          <w:sz w:val="28"/>
          <w:szCs w:val="28"/>
        </w:rPr>
        <w:t>воспитательно</w:t>
      </w:r>
      <w:proofErr w:type="spellEnd"/>
      <w:r>
        <w:rPr>
          <w:rStyle w:val="c5"/>
          <w:color w:val="000000"/>
          <w:sz w:val="28"/>
          <w:szCs w:val="28"/>
        </w:rPr>
        <w:t xml:space="preserve"> - образовательном процессе необходимо, чтобы новые игры, взятые на занятии, затем проходили в блоке совместной деятельности с детьми и использовались детьми в их самостоятельной деятельности, являясь при этом высшим показателем способности занять себя деятельностью, требующей приложения умственных усилий.</w:t>
      </w:r>
      <w:proofErr w:type="gramEnd"/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Д/игры в большинстве случаев проводятся тогда, когда дети уже получили на занятиях определенные знания и навыки, иначе будет достаточно трудно осуществить игру.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Д/игры можно использовать и для проверки знаний и умений детей. Важным показателем результатов обучения является усвоением пройденного на занятиях всеми детьми.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Чаще всего это проверяется д/игрой, в процессе которой, педагог устанавливает, н</w:t>
      </w:r>
      <w:proofErr w:type="gramStart"/>
      <w:r>
        <w:rPr>
          <w:rStyle w:val="c5"/>
          <w:color w:val="000000"/>
          <w:sz w:val="28"/>
          <w:szCs w:val="28"/>
        </w:rPr>
        <w:t>а-</w:t>
      </w:r>
      <w:proofErr w:type="gramEnd"/>
      <w:r>
        <w:rPr>
          <w:rStyle w:val="c5"/>
          <w:color w:val="000000"/>
          <w:sz w:val="28"/>
          <w:szCs w:val="28"/>
        </w:rPr>
        <w:t xml:space="preserve"> сколько правильно поняли и усвоили содержание занятия не только способные, но средние и слабые дети. Выявив уровень знаний и умений детей, необходимо наметить дальнейшую работу по устранению недостатков.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 xml:space="preserve">Д/игра-это практическая деятельность, с помощью которой можно проверить усвоили ли дети знания обстоятельно, или поверхностно и умеют ли они их применить, когда это нужно. Дети усваивают знания тем полнее, чем шире их можно применить на практике в различных условиях. Достаточно часто </w:t>
      </w:r>
      <w:r>
        <w:rPr>
          <w:rStyle w:val="c5"/>
          <w:color w:val="000000"/>
          <w:sz w:val="28"/>
          <w:szCs w:val="28"/>
        </w:rPr>
        <w:lastRenderedPageBreak/>
        <w:t>бывает, когда ребенок усваивает на занятии определенные знания, но не умеет использовать их в измененных условиях.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В связи с тем, что д/игра является незаменимым средством преодоления различных трудностей в умственном развитии детей, необходимо планировать использования д/игр в индивидуальной работе с детьми. Как часто и много? По мере необходимости, очень индивидуально, в зависимости от потребностей и уровня развития детей. Индивидуальная работа с детьми с использованием д/игр может планироваться по всем видам и типам игр. Индивидуальные д/игры, которые организует воспитатель, создают благоприятные условия для непосредственного контакта с ребенком, помогают глубже выяснить причины отставания ребенка, способствуют более активному упражнению в учебном материале.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В д/игре применяются знания, полученные на занятии, обобщаются сведения, полученные посредством личного опыта, активизируются познавательные процессы и повышается уровень умственного развития отстающих детей.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Д/игры способствуют развитию всех сторон человеческой личности. Если они проводятся живо, умелым педагогом, дети реагируют на них с огромным интересом, взрывами радости, что, безусловно,  увеличивает их значение.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Style w:val="c5"/>
          <w:color w:val="000000"/>
          <w:sz w:val="28"/>
          <w:szCs w:val="28"/>
        </w:rPr>
        <w:t>А.М.Горький</w:t>
      </w:r>
      <w:proofErr w:type="spellEnd"/>
      <w:r>
        <w:rPr>
          <w:rStyle w:val="c5"/>
          <w:color w:val="000000"/>
          <w:sz w:val="28"/>
          <w:szCs w:val="28"/>
        </w:rPr>
        <w:t xml:space="preserve">, защищая право ребенка на игры, писал: "Ребенок до 10-летнего возраста требует игр, забав, и требование его биологически оправданно и законно. Он хочет играть, он играет всем и познает окружающий </w:t>
      </w:r>
      <w:proofErr w:type="gramStart"/>
      <w:r>
        <w:rPr>
          <w:rStyle w:val="c5"/>
          <w:color w:val="000000"/>
          <w:sz w:val="28"/>
          <w:szCs w:val="28"/>
        </w:rPr>
        <w:t>мир</w:t>
      </w:r>
      <w:proofErr w:type="gramEnd"/>
      <w:r>
        <w:rPr>
          <w:rStyle w:val="c5"/>
          <w:color w:val="000000"/>
          <w:sz w:val="28"/>
          <w:szCs w:val="28"/>
        </w:rPr>
        <w:t xml:space="preserve"> прежде всего, и легче всего в игре, игрой".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В заключение  хотелось бы сказать, что в вопросе развития речи дошкольников  много всевозможных приемов, форм и методов. Главное, иметь желание и проявлять хотя бы чуть-чуть творчества в решении данной проблемы.</w:t>
      </w:r>
    </w:p>
    <w:p w:rsidR="0076456E" w:rsidRDefault="0076456E" w:rsidP="007645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color w:val="000000"/>
          <w:sz w:val="28"/>
          <w:szCs w:val="28"/>
        </w:rPr>
        <w:t>Поэтому, думаю, будет актуальным повторить некоторые теоретические вопросы, которые помогут нам наладить работу и преодолеть проблемы в работе по формированию правильной, образной, связной речи детей.</w:t>
      </w:r>
    </w:p>
    <w:p w:rsidR="00AA716C" w:rsidRDefault="00AA716C"/>
    <w:p w:rsidR="0076456E" w:rsidRPr="0076456E" w:rsidRDefault="0076456E" w:rsidP="007645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</w:t>
      </w:r>
      <w:r w:rsidRPr="0076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«Дидактические игры в развитии речи детей дошкольного возраста».       </w:t>
      </w:r>
      <w:r w:rsidRPr="0076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102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3"/>
      </w:tblGrid>
      <w:tr w:rsidR="0076456E" w:rsidRPr="0076456E" w:rsidTr="0076456E">
        <w:trPr>
          <w:trHeight w:val="20"/>
        </w:trPr>
        <w:tc>
          <w:tcPr>
            <w:tcW w:w="10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" w:name="570827633b7eac276f4f176f8b75372e01f38025"/>
            <w:bookmarkStart w:id="3" w:name="0"/>
            <w:bookmarkEnd w:id="2"/>
            <w:bookmarkEnd w:id="3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Уважаемые коллеги, сегодня мы с вами обсудим возможности  развития речи у детей посредством дидактических игр; обоснуем наши позиции, поделимся практическими находками.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задание.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  по очереди бросают кубик, на гранях которого написаны слова: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 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звука),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мышь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(3 звука),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вьюн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(4 звука), 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ямка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звуков),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честный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(6 звуков),  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ясная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(7 звуков).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Начинает игру тот,  у кого выпало слово с б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льшим количеством звуков.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направление  развития речи изучает звуковой анализ слов? В какой возрастной группе начинается эта работа? (в программе «От рождения до школы»).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задание.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Педагогические гонки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Каждый  быстро односложно («Да» или 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«Нет») отвечает на вопросы ведущего.</w:t>
            </w:r>
          </w:p>
          <w:p w:rsidR="0076456E" w:rsidRPr="0076456E" w:rsidRDefault="0076456E" w:rsidP="0076456E">
            <w:pPr>
              <w:numPr>
                <w:ilvl w:val="0"/>
                <w:numId w:val="29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слове «яркая» 7 звуков.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является ведущим средством развития речи.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Активный словарь ребенка всегда шире пассивного словаря. 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памяти предшествует обучению рассказыванию по воображению.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Интонация, высота и сила голоса не входят в компоненты речи.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Неисправленная грамматическая ошибка – лишнее подкрепление неправильных условных связей не только у говорящего ребенка, но и у других детей, слышащих его в данный момент.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группы разнообразным оборудованием не относится к разделу развития речи детей.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5 лет нельзя научить произносить  буквы.  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Произносятся звуки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  <w:proofErr w:type="gramEnd"/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чтение является приемом формирования восприятия литературного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произведения.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Да)</w:t>
            </w:r>
          </w:p>
          <w:p w:rsidR="0076456E" w:rsidRPr="0076456E" w:rsidRDefault="0076456E" w:rsidP="0076456E">
            <w:pPr>
              <w:numPr>
                <w:ilvl w:val="0"/>
                <w:numId w:val="30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звуковой культуры речи  относится к обязанностям логопеда, а не воспитателя.  (</w:t>
            </w: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задание.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Блиц – опрос  на время.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Вспомните пословицы, противоположные по смыслу данной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«Коротка ночь до зари, коли много работы» (долог день до вечера, когда делать нечего)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-Быстро передвигаться – далеко не уедешь. (Тише едешь – дальше будешь)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чужих плохо, а у себя еще хуже.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 гостях хорошо, а дома лучше)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 дом без углов, а не красив без выпечки. (Не красна изба углами, а красна пирогами)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поздно ложится, у того ничего и нет. (Кто рано встает, тому бог подает)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не посадишь, то и не вырастет. (Что посеешь, то и пожнешь)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задание.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Найдите лишнюю пословицу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«Хвастать - не косить, спина не болит»; «Не спеши языком, торопись делом»; «Язык до Киева доведёт».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 задание.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Найдите пары пословиц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«Кто грамоте 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горазд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тому не пропасть», «Руби дерево по себе», «Знания никому не в тягость», «Без корня и полынь не растёт», «Родимая сторона – мать, чужая - мачеха», «По Сеньке и шапка».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задание.</w:t>
            </w:r>
            <w:r w:rsidRPr="0076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Развитие творческого воображения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Дается по 4 различные игрушки. Нужно придумать  дидактическую игру для любого возраста.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Разделение педагогов на две команды.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1. "Игровой тест на определение знаний, умений и навыков воспитателей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1 команде: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формы речи? (диалогическая и монологическая)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умения развиваются в диалоге? (выслушать собеседника, задать 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вопрос, ответить в зависимости от контекста)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формы работы используют при обучении детей связной речи? (пересказ, описание игрушек и сюжетных картин, рассказывание из опыта, творческое рассказывание)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структуру повествования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авязка, кульминации, развязка)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двоих или нескольких на тему связанную с какой-либо ситуацией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иалог)</w:t>
            </w:r>
          </w:p>
          <w:p w:rsidR="0076456E" w:rsidRPr="0076456E" w:rsidRDefault="0076456E" w:rsidP="0076456E">
            <w:pPr>
              <w:numPr>
                <w:ilvl w:val="0"/>
                <w:numId w:val="3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одного собеседника, обращенная к слушателям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онолог)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второй команде.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сюжет, которого развертывается во времени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 повествование)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текс, в котором идет перечисление признаков, свойств, качеств, действий? (описание)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какой возрастной группы начинается работа по обучению детей монологической речи? (средняя группа)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прием применяет педагог для снятия пауз и напряженности у ребенка при пересказе? (прием отраженной речи - педагог повторяет сказанную ребенком фразу и незначительно дополняет ее)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прием в средней группе используемый при составлении рассказа по картине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бразец воспитателя)</w:t>
            </w:r>
          </w:p>
          <w:p w:rsidR="0076456E" w:rsidRPr="0076456E" w:rsidRDefault="0076456E" w:rsidP="0076456E">
            <w:pPr>
              <w:numPr>
                <w:ilvl w:val="0"/>
                <w:numId w:val="3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прием для активизации речи и мышления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опросы педагога)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2. Изобразите пословицу с помощью схемы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придумывают пословицу, изображают ее с помощью схемы, команда соперников должна отгадать пословицу по схеме.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3. Переведите пословицы на русский язык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Пословицы для первой команды</w:t>
            </w:r>
          </w:p>
          <w:p w:rsidR="0076456E" w:rsidRPr="0076456E" w:rsidRDefault="0076456E" w:rsidP="0076456E">
            <w:pPr>
              <w:numPr>
                <w:ilvl w:val="0"/>
                <w:numId w:val="33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леопарда - тоже леопард (Африка)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/</w:t>
            </w:r>
            <w:proofErr w:type="gramStart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блоко от яблони недалеко падает/</w:t>
            </w:r>
          </w:p>
          <w:p w:rsidR="0076456E" w:rsidRPr="0076456E" w:rsidRDefault="0076456E" w:rsidP="0076456E">
            <w:pPr>
              <w:numPr>
                <w:ilvl w:val="0"/>
                <w:numId w:val="33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Верблюда под мостом не спрячешь (Афганистан) /шила в мешке не утаишь/</w:t>
            </w:r>
          </w:p>
          <w:p w:rsidR="0076456E" w:rsidRPr="0076456E" w:rsidRDefault="0076456E" w:rsidP="0076456E">
            <w:pPr>
              <w:numPr>
                <w:ilvl w:val="0"/>
                <w:numId w:val="33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Бойся тихой реки, а не шумной. (Греция)  /В тихом омуте черти водятся/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Пословицы для второй команды</w:t>
            </w:r>
          </w:p>
          <w:p w:rsidR="0076456E" w:rsidRPr="0076456E" w:rsidRDefault="0076456E" w:rsidP="0076456E">
            <w:pPr>
              <w:numPr>
                <w:ilvl w:val="0"/>
                <w:numId w:val="34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Молчаливый рот - золотой рот (Германия) /Слова - серебро, а молчание - золото/</w:t>
            </w:r>
          </w:p>
          <w:p w:rsidR="0076456E" w:rsidRPr="0076456E" w:rsidRDefault="0076456E" w:rsidP="0076456E">
            <w:pPr>
              <w:numPr>
                <w:ilvl w:val="0"/>
                <w:numId w:val="34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не заблудится, кто спрашивает. (Финляндия)  /Язык до Киева доведет/</w:t>
            </w:r>
          </w:p>
          <w:p w:rsidR="0076456E" w:rsidRPr="0076456E" w:rsidRDefault="0076456E" w:rsidP="0076456E">
            <w:pPr>
              <w:numPr>
                <w:ilvl w:val="0"/>
                <w:numId w:val="34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Ошпаренный петух от дождя убегает. (Франция)  /Обжегшись на молоке, дует на воду/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4. "Прилагательные ассоциации"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словесных ассоциаций ограничен: в ответ на слово, произнесенное экспериментатором, необходимо в качестве словесной ассоциации использовать только прилагательные. К примеру: стол - круглый; пруд - большой.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Задание для 1 команды.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 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Критика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Звезда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Кругозор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        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         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Пища  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Воззвание         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</w:t>
            </w:r>
          </w:p>
          <w:p w:rsidR="0076456E" w:rsidRPr="0076456E" w:rsidRDefault="0076456E" w:rsidP="0076456E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Шрифт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Задание для 2 команды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Убеждение  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        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 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  <w:p w:rsidR="0076456E" w:rsidRPr="0076456E" w:rsidRDefault="0076456E" w:rsidP="0076456E">
            <w:pPr>
              <w:numPr>
                <w:ilvl w:val="0"/>
                <w:numId w:val="36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Задание 5. "Подбор антонимов, синонимов"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предложенных слов составьте антонимические группы, включив в них слова противоположные по смыслу.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1 команды - подбор антонимов.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Правдивый. 2. Экспорт. 3. Микро. 4. Авангард. 5. Нерадивый. 6. Эксцентричный. 7. Импорт. 8. Рыхлый. 9. Стремительный. 10. Тощий. 11. Неряшливый. 12. Объективный. 13. Макро. 14. Старательный. 15. Плотный. 16. Прозрачный. 17. Арьергард. 18. Упитанный. 19. Опрятный. 20. Субъективный. 21. Медленный. 22. Лживый. 23. Концентричный. 24. Мутный.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2 команды - подбор синонимов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данных слов составьте синонимические группы, включив в них близкие по смыслу слова.</w:t>
            </w:r>
          </w:p>
          <w:p w:rsidR="0076456E" w:rsidRPr="0076456E" w:rsidRDefault="0076456E" w:rsidP="007645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Властелин. 2. Быстрый. 3. Материк. 4. Воля. 5. Портьера. 6. Владыка. 7. Истинный. 8. Свобода. 9. Континент. 10. Властитель. 11. Наготове. 12. </w:t>
            </w:r>
            <w:r w:rsidRPr="0076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Подлинный. 13. Независимость. 14. Занавеска. 15. Повелитель. 16. Штора. 17. Стремительный. 18. Начеку. 19. Настоящий. 20. Гардина. 21. Господин. 22. Действительный. 23. Настороже. 24. Скорый.</w:t>
            </w:r>
          </w:p>
          <w:p w:rsidR="0076456E" w:rsidRPr="0076456E" w:rsidRDefault="0076456E" w:rsidP="0076456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6E" w:rsidRDefault="0076456E"/>
    <w:sectPr w:rsidR="0076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E42"/>
    <w:multiLevelType w:val="multilevel"/>
    <w:tmpl w:val="FE047A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76FE0"/>
    <w:multiLevelType w:val="multilevel"/>
    <w:tmpl w:val="5EC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83DA3"/>
    <w:multiLevelType w:val="multilevel"/>
    <w:tmpl w:val="8DA21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D75AF"/>
    <w:multiLevelType w:val="multilevel"/>
    <w:tmpl w:val="27D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173EA"/>
    <w:multiLevelType w:val="multilevel"/>
    <w:tmpl w:val="304A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54C24"/>
    <w:multiLevelType w:val="multilevel"/>
    <w:tmpl w:val="95F2C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72BBE"/>
    <w:multiLevelType w:val="multilevel"/>
    <w:tmpl w:val="97E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65DF9"/>
    <w:multiLevelType w:val="multilevel"/>
    <w:tmpl w:val="A8D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B08A0"/>
    <w:multiLevelType w:val="multilevel"/>
    <w:tmpl w:val="1098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9735A"/>
    <w:multiLevelType w:val="multilevel"/>
    <w:tmpl w:val="4E0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449FF"/>
    <w:multiLevelType w:val="multilevel"/>
    <w:tmpl w:val="F24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F1FAD"/>
    <w:multiLevelType w:val="multilevel"/>
    <w:tmpl w:val="DC8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74323"/>
    <w:multiLevelType w:val="multilevel"/>
    <w:tmpl w:val="C16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551A6"/>
    <w:multiLevelType w:val="multilevel"/>
    <w:tmpl w:val="330CA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67C2F"/>
    <w:multiLevelType w:val="multilevel"/>
    <w:tmpl w:val="B78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4088F"/>
    <w:multiLevelType w:val="multilevel"/>
    <w:tmpl w:val="FE1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F0E46"/>
    <w:multiLevelType w:val="multilevel"/>
    <w:tmpl w:val="80387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42BF5"/>
    <w:multiLevelType w:val="multilevel"/>
    <w:tmpl w:val="1EB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74CBD"/>
    <w:multiLevelType w:val="multilevel"/>
    <w:tmpl w:val="6A027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A4D72"/>
    <w:multiLevelType w:val="multilevel"/>
    <w:tmpl w:val="B01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80AAB"/>
    <w:multiLevelType w:val="multilevel"/>
    <w:tmpl w:val="EC6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F1DDF"/>
    <w:multiLevelType w:val="multilevel"/>
    <w:tmpl w:val="307A2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D637D"/>
    <w:multiLevelType w:val="multilevel"/>
    <w:tmpl w:val="174A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5080F"/>
    <w:multiLevelType w:val="multilevel"/>
    <w:tmpl w:val="CEE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A2EB6"/>
    <w:multiLevelType w:val="multilevel"/>
    <w:tmpl w:val="788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66814"/>
    <w:multiLevelType w:val="multilevel"/>
    <w:tmpl w:val="20D4C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D81064"/>
    <w:multiLevelType w:val="multilevel"/>
    <w:tmpl w:val="F71CA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A7BDE"/>
    <w:multiLevelType w:val="multilevel"/>
    <w:tmpl w:val="B298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13F33"/>
    <w:multiLevelType w:val="multilevel"/>
    <w:tmpl w:val="968E5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80740"/>
    <w:multiLevelType w:val="multilevel"/>
    <w:tmpl w:val="A38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C50BF"/>
    <w:multiLevelType w:val="multilevel"/>
    <w:tmpl w:val="0AD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906C3"/>
    <w:multiLevelType w:val="multilevel"/>
    <w:tmpl w:val="0C881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AF3727"/>
    <w:multiLevelType w:val="multilevel"/>
    <w:tmpl w:val="08006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555552"/>
    <w:multiLevelType w:val="multilevel"/>
    <w:tmpl w:val="062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417F61"/>
    <w:multiLevelType w:val="multilevel"/>
    <w:tmpl w:val="02582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6F7B30"/>
    <w:multiLevelType w:val="multilevel"/>
    <w:tmpl w:val="6DF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4"/>
  </w:num>
  <w:num w:numId="3">
    <w:abstractNumId w:val="13"/>
  </w:num>
  <w:num w:numId="4">
    <w:abstractNumId w:val="32"/>
  </w:num>
  <w:num w:numId="5">
    <w:abstractNumId w:val="26"/>
  </w:num>
  <w:num w:numId="6">
    <w:abstractNumId w:val="18"/>
  </w:num>
  <w:num w:numId="7">
    <w:abstractNumId w:val="16"/>
  </w:num>
  <w:num w:numId="8">
    <w:abstractNumId w:val="31"/>
  </w:num>
  <w:num w:numId="9">
    <w:abstractNumId w:val="0"/>
  </w:num>
  <w:num w:numId="10">
    <w:abstractNumId w:val="20"/>
  </w:num>
  <w:num w:numId="11">
    <w:abstractNumId w:val="1"/>
  </w:num>
  <w:num w:numId="12">
    <w:abstractNumId w:val="21"/>
  </w:num>
  <w:num w:numId="13">
    <w:abstractNumId w:val="5"/>
  </w:num>
  <w:num w:numId="14">
    <w:abstractNumId w:val="2"/>
  </w:num>
  <w:num w:numId="15">
    <w:abstractNumId w:val="14"/>
  </w:num>
  <w:num w:numId="16">
    <w:abstractNumId w:val="22"/>
  </w:num>
  <w:num w:numId="17">
    <w:abstractNumId w:val="17"/>
  </w:num>
  <w:num w:numId="18">
    <w:abstractNumId w:val="11"/>
  </w:num>
  <w:num w:numId="19">
    <w:abstractNumId w:val="24"/>
  </w:num>
  <w:num w:numId="20">
    <w:abstractNumId w:val="35"/>
  </w:num>
  <w:num w:numId="21">
    <w:abstractNumId w:val="30"/>
  </w:num>
  <w:num w:numId="22">
    <w:abstractNumId w:val="12"/>
  </w:num>
  <w:num w:numId="23">
    <w:abstractNumId w:val="25"/>
  </w:num>
  <w:num w:numId="24">
    <w:abstractNumId w:val="28"/>
  </w:num>
  <w:num w:numId="25">
    <w:abstractNumId w:val="8"/>
  </w:num>
  <w:num w:numId="26">
    <w:abstractNumId w:val="4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7"/>
  </w:num>
  <w:num w:numId="32">
    <w:abstractNumId w:val="23"/>
  </w:num>
  <w:num w:numId="33">
    <w:abstractNumId w:val="33"/>
  </w:num>
  <w:num w:numId="34">
    <w:abstractNumId w:val="15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03"/>
    <w:rsid w:val="0076456E"/>
    <w:rsid w:val="00A85403"/>
    <w:rsid w:val="00A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56E"/>
  </w:style>
  <w:style w:type="character" w:customStyle="1" w:styleId="c5">
    <w:name w:val="c5"/>
    <w:basedOn w:val="a0"/>
    <w:rsid w:val="0076456E"/>
  </w:style>
  <w:style w:type="paragraph" w:styleId="a3">
    <w:name w:val="Normal (Web)"/>
    <w:basedOn w:val="a"/>
    <w:uiPriority w:val="99"/>
    <w:unhideWhenUsed/>
    <w:rsid w:val="007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4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56E"/>
  </w:style>
  <w:style w:type="character" w:customStyle="1" w:styleId="c5">
    <w:name w:val="c5"/>
    <w:basedOn w:val="a0"/>
    <w:rsid w:val="0076456E"/>
  </w:style>
  <w:style w:type="paragraph" w:styleId="a3">
    <w:name w:val="Normal (Web)"/>
    <w:basedOn w:val="a"/>
    <w:uiPriority w:val="99"/>
    <w:unhideWhenUsed/>
    <w:rsid w:val="007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4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2395</Words>
  <Characters>13655</Characters>
  <Application>Microsoft Office Word</Application>
  <DocSecurity>0</DocSecurity>
  <Lines>113</Lines>
  <Paragraphs>32</Paragraphs>
  <ScaleCrop>false</ScaleCrop>
  <Company>diakov.net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2021-09-29T10:04:00Z</dcterms:created>
  <dcterms:modified xsi:type="dcterms:W3CDTF">2021-09-29T10:11:00Z</dcterms:modified>
</cp:coreProperties>
</file>